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005" w:rsidRDefault="00116564" w:rsidP="00116564">
      <w:pPr>
        <w:jc w:val="center"/>
        <w:rPr>
          <w:sz w:val="28"/>
          <w:szCs w:val="28"/>
        </w:rPr>
      </w:pPr>
      <w:bookmarkStart w:id="0" w:name="bookmark0"/>
      <w:r w:rsidRPr="00C00A9C">
        <w:rPr>
          <w:sz w:val="28"/>
          <w:szCs w:val="28"/>
        </w:rPr>
        <w:t xml:space="preserve">Федеральное государственное образовательное бюджетное </w:t>
      </w:r>
    </w:p>
    <w:p w:rsidR="00116564" w:rsidRPr="00C00A9C" w:rsidRDefault="00116564" w:rsidP="00116564">
      <w:pPr>
        <w:jc w:val="center"/>
        <w:rPr>
          <w:sz w:val="28"/>
          <w:szCs w:val="28"/>
        </w:rPr>
      </w:pPr>
      <w:r w:rsidRPr="00C00A9C">
        <w:rPr>
          <w:sz w:val="28"/>
          <w:szCs w:val="28"/>
        </w:rPr>
        <w:t>учреждение высшего образования</w:t>
      </w:r>
    </w:p>
    <w:p w:rsidR="00116564" w:rsidRPr="00C00A9C" w:rsidRDefault="00116564" w:rsidP="00116564">
      <w:pPr>
        <w:jc w:val="center"/>
        <w:rPr>
          <w:b/>
          <w:bCs/>
          <w:caps/>
          <w:sz w:val="28"/>
          <w:szCs w:val="28"/>
        </w:rPr>
      </w:pPr>
      <w:r w:rsidRPr="00C00A9C">
        <w:rPr>
          <w:b/>
          <w:bCs/>
          <w:caps/>
          <w:sz w:val="28"/>
          <w:szCs w:val="28"/>
        </w:rPr>
        <w:t>«Финансовый университет при Правительстве</w:t>
      </w:r>
    </w:p>
    <w:p w:rsidR="00116564" w:rsidRPr="00C00A9C" w:rsidRDefault="00116564" w:rsidP="00116564">
      <w:pPr>
        <w:jc w:val="center"/>
        <w:rPr>
          <w:b/>
          <w:bCs/>
          <w:caps/>
          <w:sz w:val="28"/>
          <w:szCs w:val="28"/>
        </w:rPr>
      </w:pPr>
      <w:r w:rsidRPr="00C00A9C">
        <w:rPr>
          <w:b/>
          <w:bCs/>
          <w:caps/>
          <w:sz w:val="28"/>
          <w:szCs w:val="28"/>
        </w:rPr>
        <w:t>Российской Федерации»</w:t>
      </w:r>
    </w:p>
    <w:p w:rsidR="008B7005" w:rsidRDefault="008B7005" w:rsidP="001165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 w:rsidR="008B7005" w:rsidRDefault="008B7005" w:rsidP="00116564">
      <w:pPr>
        <w:jc w:val="center"/>
        <w:rPr>
          <w:b/>
          <w:bCs/>
          <w:sz w:val="28"/>
          <w:szCs w:val="28"/>
        </w:rPr>
      </w:pPr>
    </w:p>
    <w:p w:rsidR="00116564" w:rsidRPr="00C00A9C" w:rsidRDefault="00116564" w:rsidP="008B7005">
      <w:pPr>
        <w:spacing w:line="360" w:lineRule="auto"/>
        <w:jc w:val="center"/>
        <w:rPr>
          <w:b/>
          <w:bCs/>
          <w:sz w:val="28"/>
          <w:szCs w:val="28"/>
        </w:rPr>
      </w:pPr>
      <w:r w:rsidRPr="00C00A9C">
        <w:rPr>
          <w:b/>
          <w:bCs/>
          <w:sz w:val="28"/>
          <w:szCs w:val="28"/>
        </w:rPr>
        <w:t>Уфимский филиал</w:t>
      </w:r>
      <w:r w:rsidR="008B7005">
        <w:rPr>
          <w:b/>
          <w:bCs/>
          <w:sz w:val="28"/>
          <w:szCs w:val="28"/>
        </w:rPr>
        <w:t xml:space="preserve"> Финуниверситета</w:t>
      </w:r>
    </w:p>
    <w:p w:rsidR="00116564" w:rsidRPr="00C00A9C" w:rsidRDefault="00116564" w:rsidP="008B7005">
      <w:pPr>
        <w:spacing w:line="360" w:lineRule="auto"/>
        <w:jc w:val="center"/>
        <w:rPr>
          <w:b/>
          <w:bCs/>
          <w:sz w:val="28"/>
          <w:szCs w:val="28"/>
        </w:rPr>
      </w:pPr>
      <w:r w:rsidRPr="00C00A9C">
        <w:rPr>
          <w:b/>
          <w:bCs/>
          <w:sz w:val="28"/>
          <w:szCs w:val="28"/>
        </w:rPr>
        <w:t>Кафедра «Философии, истории и права»</w:t>
      </w:r>
    </w:p>
    <w:p w:rsidR="00116564" w:rsidRPr="00C00A9C" w:rsidRDefault="00116564" w:rsidP="00116564">
      <w:pPr>
        <w:jc w:val="center"/>
        <w:rPr>
          <w:b/>
          <w:bCs/>
          <w:sz w:val="28"/>
          <w:szCs w:val="28"/>
        </w:rPr>
      </w:pPr>
    </w:p>
    <w:p w:rsidR="00116564" w:rsidRPr="00C00A9C" w:rsidRDefault="00116564" w:rsidP="0011656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116564" w:rsidRPr="00C00A9C" w:rsidTr="00CB7E89">
        <w:tc>
          <w:tcPr>
            <w:tcW w:w="4820" w:type="dxa"/>
          </w:tcPr>
          <w:p w:rsidR="00116564" w:rsidRPr="00C00A9C" w:rsidRDefault="00116564" w:rsidP="00CB7E8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hideMark/>
          </w:tcPr>
          <w:p w:rsidR="00116564" w:rsidRPr="00C00A9C" w:rsidRDefault="00116564" w:rsidP="00CB7E89">
            <w:pPr>
              <w:spacing w:line="276" w:lineRule="auto"/>
              <w:ind w:left="34" w:right="33"/>
              <w:rPr>
                <w:b/>
                <w:sz w:val="28"/>
                <w:szCs w:val="28"/>
                <w:lang w:eastAsia="en-US"/>
              </w:rPr>
            </w:pPr>
            <w:r w:rsidRPr="00C00A9C"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116564" w:rsidRPr="00C00A9C" w:rsidRDefault="00116564" w:rsidP="00CB7E89">
            <w:pPr>
              <w:spacing w:line="276" w:lineRule="auto"/>
              <w:ind w:left="34" w:right="33"/>
              <w:rPr>
                <w:sz w:val="28"/>
                <w:szCs w:val="28"/>
                <w:lang w:eastAsia="en-US"/>
              </w:rPr>
            </w:pPr>
            <w:r w:rsidRPr="00C00A9C">
              <w:rPr>
                <w:sz w:val="28"/>
                <w:szCs w:val="28"/>
                <w:lang w:eastAsia="en-US"/>
              </w:rPr>
              <w:t>Директор филиала</w:t>
            </w:r>
          </w:p>
          <w:p w:rsidR="00116564" w:rsidRPr="00C00A9C" w:rsidRDefault="00116564" w:rsidP="00CB7E89">
            <w:pPr>
              <w:spacing w:line="276" w:lineRule="auto"/>
              <w:ind w:left="34" w:right="33"/>
              <w:rPr>
                <w:sz w:val="28"/>
                <w:szCs w:val="28"/>
                <w:lang w:eastAsia="en-US"/>
              </w:rPr>
            </w:pPr>
            <w:r w:rsidRPr="00C00A9C">
              <w:rPr>
                <w:sz w:val="28"/>
                <w:szCs w:val="28"/>
                <w:lang w:eastAsia="en-US"/>
              </w:rPr>
              <w:t xml:space="preserve">_____________ Р.М. </w:t>
            </w:r>
            <w:proofErr w:type="spellStart"/>
            <w:r w:rsidRPr="00C00A9C">
              <w:rPr>
                <w:sz w:val="28"/>
                <w:szCs w:val="28"/>
                <w:lang w:eastAsia="en-US"/>
              </w:rPr>
              <w:t>Сафуанов</w:t>
            </w:r>
            <w:proofErr w:type="spellEnd"/>
          </w:p>
          <w:p w:rsidR="00116564" w:rsidRPr="00C00A9C" w:rsidRDefault="00116564" w:rsidP="00CB7E89">
            <w:pPr>
              <w:spacing w:line="276" w:lineRule="auto"/>
              <w:ind w:left="34" w:right="3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«______»____________ 2021</w:t>
            </w:r>
            <w:r w:rsidRPr="00C00A9C">
              <w:rPr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116564" w:rsidRPr="00C00A9C" w:rsidRDefault="00116564" w:rsidP="00116564">
      <w:pPr>
        <w:jc w:val="center"/>
        <w:rPr>
          <w:b/>
          <w:bCs/>
          <w:sz w:val="28"/>
          <w:szCs w:val="28"/>
        </w:rPr>
      </w:pPr>
    </w:p>
    <w:p w:rsidR="00116564" w:rsidRPr="00C00A9C" w:rsidRDefault="00116564" w:rsidP="00116564">
      <w:pPr>
        <w:jc w:val="center"/>
        <w:rPr>
          <w:b/>
          <w:bCs/>
          <w:sz w:val="28"/>
          <w:szCs w:val="28"/>
        </w:rPr>
      </w:pPr>
    </w:p>
    <w:p w:rsidR="00116564" w:rsidRPr="00C00A9C" w:rsidRDefault="00116564" w:rsidP="00116564">
      <w:pPr>
        <w:spacing w:line="360" w:lineRule="auto"/>
        <w:jc w:val="center"/>
        <w:rPr>
          <w:b/>
          <w:bCs/>
          <w:sz w:val="28"/>
          <w:szCs w:val="28"/>
        </w:rPr>
      </w:pPr>
    </w:p>
    <w:p w:rsidR="00116564" w:rsidRPr="00FF1F21" w:rsidRDefault="00116564" w:rsidP="00116564">
      <w:pPr>
        <w:spacing w:line="360" w:lineRule="auto"/>
        <w:jc w:val="center"/>
        <w:rPr>
          <w:bCs/>
          <w:sz w:val="28"/>
          <w:szCs w:val="28"/>
        </w:rPr>
      </w:pPr>
      <w:r w:rsidRPr="00FF1F21">
        <w:rPr>
          <w:bCs/>
          <w:sz w:val="28"/>
          <w:szCs w:val="28"/>
        </w:rPr>
        <w:t>ПРИЛОЖЕНИЕ К РАБОЧЕЙ ПРОГРАММЕ ДИСЦИПЛИНЫ</w:t>
      </w:r>
    </w:p>
    <w:p w:rsidR="00116564" w:rsidRPr="00FF1F21" w:rsidRDefault="008B7005" w:rsidP="00116564">
      <w:pPr>
        <w:jc w:val="center"/>
        <w:rPr>
          <w:bCs/>
          <w:sz w:val="28"/>
          <w:szCs w:val="28"/>
          <w:u w:val="single"/>
        </w:rPr>
      </w:pPr>
      <w:r w:rsidRPr="00FF1F21">
        <w:rPr>
          <w:bCs/>
          <w:sz w:val="28"/>
          <w:szCs w:val="28"/>
          <w:u w:val="single"/>
        </w:rPr>
        <w:t>ИСТОРИЯ</w:t>
      </w:r>
    </w:p>
    <w:p w:rsidR="00116564" w:rsidRPr="00C00A9C" w:rsidRDefault="00116564" w:rsidP="00116564">
      <w:pPr>
        <w:spacing w:line="276" w:lineRule="auto"/>
        <w:jc w:val="center"/>
        <w:rPr>
          <w:b/>
          <w:bCs/>
          <w:sz w:val="28"/>
          <w:szCs w:val="28"/>
        </w:rPr>
      </w:pPr>
    </w:p>
    <w:p w:rsidR="00FF1F21" w:rsidRDefault="00FF1F21" w:rsidP="00FF1F21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8B7005" w:rsidRPr="00075B39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="008B7005" w:rsidRPr="00075B39">
        <w:rPr>
          <w:sz w:val="28"/>
          <w:szCs w:val="28"/>
        </w:rPr>
        <w:t xml:space="preserve"> подготовки </w:t>
      </w:r>
      <w:r w:rsidR="00116564">
        <w:rPr>
          <w:sz w:val="28"/>
          <w:szCs w:val="28"/>
        </w:rPr>
        <w:t>38.03.01</w:t>
      </w:r>
      <w:r w:rsidR="00116564" w:rsidRPr="00002B7D">
        <w:rPr>
          <w:sz w:val="28"/>
          <w:szCs w:val="28"/>
        </w:rPr>
        <w:t>«</w:t>
      </w:r>
      <w:r w:rsidR="00116564">
        <w:rPr>
          <w:sz w:val="28"/>
          <w:szCs w:val="28"/>
        </w:rPr>
        <w:t>Экономика</w:t>
      </w:r>
      <w:r w:rsidR="00116564" w:rsidRPr="00002B7D">
        <w:rPr>
          <w:sz w:val="28"/>
          <w:szCs w:val="28"/>
        </w:rPr>
        <w:t>»</w:t>
      </w:r>
    </w:p>
    <w:p w:rsidR="00FF1F21" w:rsidRDefault="00FF1F21" w:rsidP="00FF1F21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«Экономика и финансы» </w:t>
      </w:r>
    </w:p>
    <w:p w:rsidR="00FF1F21" w:rsidRDefault="008B7005" w:rsidP="00FF1F21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(Финансы и банковское дело</w:t>
      </w:r>
      <w:r w:rsidR="00AF75CA">
        <w:rPr>
          <w:sz w:val="28"/>
          <w:szCs w:val="28"/>
        </w:rPr>
        <w:t>)</w:t>
      </w:r>
    </w:p>
    <w:p w:rsidR="00FF1F21" w:rsidRDefault="00FF1F21" w:rsidP="00FF1F21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  <w:r w:rsidR="008B7005">
        <w:rPr>
          <w:sz w:val="28"/>
          <w:szCs w:val="28"/>
        </w:rPr>
        <w:t xml:space="preserve"> «</w:t>
      </w:r>
      <w:r w:rsidR="008B7005" w:rsidRPr="008B7005">
        <w:rPr>
          <w:sz w:val="28"/>
          <w:szCs w:val="28"/>
        </w:rPr>
        <w:t>Налоги, аудит и бизнес-анализ</w:t>
      </w:r>
      <w:r>
        <w:rPr>
          <w:sz w:val="28"/>
          <w:szCs w:val="28"/>
        </w:rPr>
        <w:t>»</w:t>
      </w:r>
    </w:p>
    <w:p w:rsidR="00BC23C5" w:rsidRDefault="008B7005" w:rsidP="00FF1F21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(Аудит и внутренний контроль)</w:t>
      </w:r>
    </w:p>
    <w:p w:rsidR="00FF1F21" w:rsidRDefault="00FF1F21" w:rsidP="00FF1F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075B39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Pr="00075B39">
        <w:rPr>
          <w:sz w:val="28"/>
          <w:szCs w:val="28"/>
        </w:rPr>
        <w:t xml:space="preserve"> подготовки </w:t>
      </w:r>
      <w:r>
        <w:rPr>
          <w:sz w:val="28"/>
          <w:szCs w:val="28"/>
        </w:rPr>
        <w:t>38.03.02 «Менеджмент»</w:t>
      </w:r>
    </w:p>
    <w:p w:rsidR="008A60F6" w:rsidRDefault="00FF1F21" w:rsidP="00FF1F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</w:t>
      </w:r>
      <w:r w:rsidR="008A60F6">
        <w:rPr>
          <w:sz w:val="28"/>
          <w:szCs w:val="28"/>
        </w:rPr>
        <w:t>программа «Управление бизнесом»</w:t>
      </w:r>
    </w:p>
    <w:p w:rsidR="00FF1F21" w:rsidRDefault="00FF1F21" w:rsidP="00FF1F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(Управление проектами)</w:t>
      </w:r>
    </w:p>
    <w:p w:rsidR="00116564" w:rsidRPr="004476B5" w:rsidRDefault="00116564" w:rsidP="00FF1F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Авторы</w:t>
      </w:r>
      <w:r w:rsidRPr="004476B5">
        <w:rPr>
          <w:sz w:val="28"/>
          <w:szCs w:val="28"/>
        </w:rPr>
        <w:t xml:space="preserve"> рабочей программы дисциплины</w:t>
      </w:r>
      <w:r>
        <w:rPr>
          <w:sz w:val="28"/>
          <w:szCs w:val="28"/>
        </w:rPr>
        <w:t xml:space="preserve">: </w:t>
      </w:r>
      <w:r w:rsidRPr="004476B5">
        <w:rPr>
          <w:rFonts w:eastAsiaTheme="minorHAnsi"/>
          <w:bCs/>
          <w:color w:val="000000"/>
          <w:sz w:val="28"/>
          <w:szCs w:val="28"/>
          <w:lang w:eastAsia="en-US"/>
        </w:rPr>
        <w:t xml:space="preserve">Воскресенская Н.О., </w:t>
      </w:r>
      <w:proofErr w:type="spellStart"/>
      <w:r w:rsidRPr="004476B5">
        <w:rPr>
          <w:rFonts w:eastAsiaTheme="minorHAnsi"/>
          <w:bCs/>
          <w:color w:val="000000"/>
          <w:sz w:val="28"/>
          <w:szCs w:val="28"/>
          <w:lang w:eastAsia="en-US"/>
        </w:rPr>
        <w:t>Свинцова</w:t>
      </w:r>
      <w:proofErr w:type="spellEnd"/>
      <w:r w:rsidRPr="004476B5">
        <w:rPr>
          <w:rFonts w:eastAsiaTheme="minorHAnsi"/>
          <w:bCs/>
          <w:color w:val="000000"/>
          <w:sz w:val="28"/>
          <w:szCs w:val="28"/>
          <w:lang w:eastAsia="en-US"/>
        </w:rPr>
        <w:t xml:space="preserve"> М.Н., Скворцова Е.М., </w:t>
      </w:r>
      <w:proofErr w:type="spellStart"/>
      <w:r w:rsidRPr="004476B5">
        <w:rPr>
          <w:rFonts w:eastAsiaTheme="minorHAnsi"/>
          <w:bCs/>
          <w:color w:val="000000"/>
          <w:sz w:val="28"/>
          <w:szCs w:val="28"/>
          <w:lang w:eastAsia="en-US"/>
        </w:rPr>
        <w:t>Ялозина</w:t>
      </w:r>
      <w:proofErr w:type="spellEnd"/>
      <w:r w:rsidRPr="004476B5">
        <w:rPr>
          <w:rFonts w:eastAsiaTheme="minorHAnsi"/>
          <w:bCs/>
          <w:color w:val="000000"/>
          <w:sz w:val="28"/>
          <w:szCs w:val="28"/>
          <w:lang w:eastAsia="en-US"/>
        </w:rPr>
        <w:t xml:space="preserve"> Е.А.</w:t>
      </w:r>
    </w:p>
    <w:p w:rsidR="00116564" w:rsidRPr="00C00A9C" w:rsidRDefault="00116564" w:rsidP="00FF1F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утверждения </w:t>
      </w:r>
      <w:r w:rsidRPr="004476B5">
        <w:rPr>
          <w:sz w:val="28"/>
          <w:szCs w:val="28"/>
        </w:rPr>
        <w:t>рабочей программы дисциплины</w:t>
      </w:r>
      <w:r>
        <w:rPr>
          <w:sz w:val="28"/>
          <w:szCs w:val="28"/>
        </w:rPr>
        <w:t>: 2021</w:t>
      </w:r>
      <w:r w:rsidRPr="00C00A9C">
        <w:rPr>
          <w:sz w:val="28"/>
          <w:szCs w:val="28"/>
        </w:rPr>
        <w:t xml:space="preserve"> </w:t>
      </w:r>
    </w:p>
    <w:p w:rsidR="00116564" w:rsidRPr="00C00A9C" w:rsidRDefault="00FF1F21" w:rsidP="00FF1F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Автор приложения к рабочей программе дисциплины: </w:t>
      </w:r>
      <w:r w:rsidR="00116564" w:rsidRPr="00C00A9C">
        <w:rPr>
          <w:sz w:val="28"/>
          <w:szCs w:val="28"/>
        </w:rPr>
        <w:t>Мударисов</w:t>
      </w:r>
      <w:r w:rsidR="00116564">
        <w:rPr>
          <w:sz w:val="28"/>
          <w:szCs w:val="28"/>
        </w:rPr>
        <w:t>ым</w:t>
      </w:r>
      <w:r w:rsidR="00116564" w:rsidRPr="00C00A9C">
        <w:rPr>
          <w:sz w:val="28"/>
          <w:szCs w:val="28"/>
        </w:rPr>
        <w:t xml:space="preserve"> Р.З.</w:t>
      </w:r>
    </w:p>
    <w:p w:rsidR="00116564" w:rsidRPr="004476B5" w:rsidRDefault="00116564" w:rsidP="00FF1F21">
      <w:pPr>
        <w:spacing w:line="360" w:lineRule="auto"/>
        <w:ind w:right="22"/>
        <w:rPr>
          <w:sz w:val="28"/>
          <w:szCs w:val="28"/>
        </w:rPr>
      </w:pPr>
      <w:r w:rsidRPr="004476B5">
        <w:rPr>
          <w:sz w:val="28"/>
          <w:szCs w:val="28"/>
        </w:rPr>
        <w:t>Одобрено кафе</w:t>
      </w:r>
      <w:r w:rsidR="00CB7DBB">
        <w:rPr>
          <w:sz w:val="28"/>
          <w:szCs w:val="28"/>
        </w:rPr>
        <w:t>дрой «Философия, история и право</w:t>
      </w:r>
      <w:r w:rsidRPr="004476B5">
        <w:rPr>
          <w:sz w:val="28"/>
          <w:szCs w:val="28"/>
        </w:rPr>
        <w:t>»</w:t>
      </w:r>
    </w:p>
    <w:p w:rsidR="00116564" w:rsidRPr="004476B5" w:rsidRDefault="00FF1F21" w:rsidP="00FF1F21">
      <w:pPr>
        <w:spacing w:line="360" w:lineRule="auto"/>
        <w:ind w:right="22"/>
        <w:rPr>
          <w:sz w:val="28"/>
          <w:szCs w:val="28"/>
        </w:rPr>
      </w:pPr>
      <w:r>
        <w:rPr>
          <w:sz w:val="28"/>
          <w:szCs w:val="28"/>
        </w:rPr>
        <w:t>П</w:t>
      </w:r>
      <w:r w:rsidR="00116564" w:rsidRPr="004476B5">
        <w:rPr>
          <w:sz w:val="28"/>
          <w:szCs w:val="28"/>
        </w:rPr>
        <w:t xml:space="preserve">ротокол </w:t>
      </w:r>
      <w:r w:rsidRPr="004476B5">
        <w:rPr>
          <w:sz w:val="28"/>
          <w:szCs w:val="28"/>
        </w:rPr>
        <w:t>от «</w:t>
      </w:r>
      <w:r>
        <w:rPr>
          <w:sz w:val="28"/>
          <w:szCs w:val="28"/>
        </w:rPr>
        <w:t>7</w:t>
      </w:r>
      <w:r w:rsidRPr="004476B5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4476B5">
        <w:rPr>
          <w:sz w:val="28"/>
          <w:szCs w:val="28"/>
        </w:rPr>
        <w:t xml:space="preserve"> 2021 г.</w:t>
      </w:r>
      <w:r>
        <w:rPr>
          <w:sz w:val="28"/>
          <w:szCs w:val="28"/>
        </w:rPr>
        <w:t xml:space="preserve"> </w:t>
      </w:r>
      <w:r w:rsidR="00116564" w:rsidRPr="004476B5">
        <w:rPr>
          <w:sz w:val="28"/>
          <w:szCs w:val="28"/>
        </w:rPr>
        <w:t xml:space="preserve">№ </w:t>
      </w:r>
      <w:r w:rsidR="00116564">
        <w:rPr>
          <w:sz w:val="28"/>
          <w:szCs w:val="28"/>
        </w:rPr>
        <w:t>1</w:t>
      </w:r>
      <w:r w:rsidR="00404E31">
        <w:rPr>
          <w:sz w:val="28"/>
          <w:szCs w:val="28"/>
        </w:rPr>
        <w:t>0</w:t>
      </w:r>
      <w:r w:rsidR="00116564" w:rsidRPr="004476B5">
        <w:rPr>
          <w:sz w:val="28"/>
          <w:szCs w:val="28"/>
        </w:rPr>
        <w:t xml:space="preserve"> </w:t>
      </w:r>
    </w:p>
    <w:p w:rsidR="00116564" w:rsidRDefault="00116564" w:rsidP="00116564">
      <w:pPr>
        <w:ind w:right="22"/>
        <w:jc w:val="center"/>
        <w:rPr>
          <w:sz w:val="28"/>
          <w:szCs w:val="28"/>
        </w:rPr>
      </w:pPr>
    </w:p>
    <w:bookmarkEnd w:id="0"/>
    <w:p w:rsidR="00116564" w:rsidRDefault="00116564" w:rsidP="00116564">
      <w:pPr>
        <w:ind w:right="22"/>
        <w:jc w:val="center"/>
        <w:rPr>
          <w:sz w:val="28"/>
          <w:szCs w:val="28"/>
        </w:rPr>
      </w:pPr>
      <w:r w:rsidRPr="0012646D">
        <w:rPr>
          <w:sz w:val="28"/>
          <w:szCs w:val="28"/>
        </w:rPr>
        <w:lastRenderedPageBreak/>
        <w:t>Содержание</w:t>
      </w:r>
    </w:p>
    <w:p w:rsidR="00CB7DBB" w:rsidRPr="0012646D" w:rsidRDefault="00CB7DBB" w:rsidP="00116564">
      <w:pPr>
        <w:ind w:right="22"/>
        <w:jc w:val="center"/>
        <w:rPr>
          <w:sz w:val="28"/>
          <w:szCs w:val="28"/>
        </w:rPr>
      </w:pPr>
    </w:p>
    <w:tbl>
      <w:tblPr>
        <w:tblStyle w:val="a3"/>
        <w:tblW w:w="10060" w:type="dxa"/>
        <w:tblInd w:w="80" w:type="dxa"/>
        <w:tblLook w:val="04A0" w:firstRow="1" w:lastRow="0" w:firstColumn="1" w:lastColumn="0" w:noHBand="0" w:noVBand="1"/>
      </w:tblPr>
      <w:tblGrid>
        <w:gridCol w:w="9554"/>
        <w:gridCol w:w="506"/>
      </w:tblGrid>
      <w:tr w:rsidR="00116564" w:rsidRPr="00BC23C5" w:rsidTr="00BC23C5">
        <w:tc>
          <w:tcPr>
            <w:tcW w:w="9554" w:type="dxa"/>
            <w:shd w:val="clear" w:color="auto" w:fill="FFFFFF"/>
          </w:tcPr>
          <w:p w:rsidR="00116564" w:rsidRPr="00BC23C5" w:rsidRDefault="00116564" w:rsidP="007552C3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sz w:val="28"/>
                <w:szCs w:val="28"/>
              </w:rPr>
            </w:pPr>
            <w:r w:rsidRPr="00BC23C5">
              <w:rPr>
                <w:rStyle w:val="1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506" w:type="dxa"/>
            <w:shd w:val="clear" w:color="auto" w:fill="FFFFFF"/>
          </w:tcPr>
          <w:p w:rsidR="00116564" w:rsidRPr="00BC23C5" w:rsidRDefault="00CB7DBB" w:rsidP="007552C3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3</w:t>
            </w:r>
          </w:p>
        </w:tc>
      </w:tr>
      <w:tr w:rsidR="00BC23C5" w:rsidRPr="00BC23C5" w:rsidTr="00BC23C5">
        <w:tc>
          <w:tcPr>
            <w:tcW w:w="9554" w:type="dxa"/>
            <w:shd w:val="clear" w:color="auto" w:fill="FFFFFF"/>
          </w:tcPr>
          <w:p w:rsidR="00BC23C5" w:rsidRPr="00BC23C5" w:rsidRDefault="00BC23C5" w:rsidP="007552C3">
            <w:pPr>
              <w:suppressAutoHyphens/>
              <w:jc w:val="both"/>
              <w:rPr>
                <w:rStyle w:val="1"/>
                <w:rFonts w:eastAsia="Arial Unicode MS"/>
                <w:color w:val="auto"/>
                <w:kern w:val="32"/>
                <w:sz w:val="28"/>
                <w:szCs w:val="28"/>
                <w:shd w:val="clear" w:color="auto" w:fill="auto"/>
              </w:rPr>
            </w:pPr>
            <w:r w:rsidRPr="00BC23C5">
              <w:rPr>
                <w:rFonts w:eastAsia="Arial Unicode MS"/>
                <w:kern w:val="32"/>
                <w:sz w:val="28"/>
                <w:szCs w:val="28"/>
              </w:rPr>
              <w:t>9.</w:t>
            </w:r>
            <w:r>
              <w:rPr>
                <w:rFonts w:eastAsia="Arial Unicode MS"/>
                <w:kern w:val="32"/>
                <w:sz w:val="28"/>
                <w:szCs w:val="28"/>
              </w:rPr>
              <w:t> </w:t>
            </w:r>
            <w:r w:rsidRPr="00BC23C5">
              <w:rPr>
                <w:rFonts w:eastAsia="Arial Unicode MS"/>
                <w:kern w:val="32"/>
                <w:sz w:val="28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506" w:type="dxa"/>
            <w:shd w:val="clear" w:color="auto" w:fill="FFFFFF"/>
          </w:tcPr>
          <w:p w:rsidR="00BC23C5" w:rsidRPr="00BC23C5" w:rsidRDefault="00CB7DBB" w:rsidP="007552C3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3</w:t>
            </w:r>
          </w:p>
        </w:tc>
      </w:tr>
      <w:tr w:rsidR="00116564" w:rsidRPr="00BC23C5" w:rsidTr="00BC23C5">
        <w:trPr>
          <w:trHeight w:val="210"/>
        </w:trPr>
        <w:tc>
          <w:tcPr>
            <w:tcW w:w="9554" w:type="dxa"/>
            <w:shd w:val="clear" w:color="auto" w:fill="FFFFFF"/>
          </w:tcPr>
          <w:p w:rsidR="00116564" w:rsidRPr="007552C3" w:rsidRDefault="007552C3" w:rsidP="007552C3">
            <w:pPr>
              <w:pStyle w:val="aa"/>
              <w:tabs>
                <w:tab w:val="left" w:pos="3"/>
              </w:tabs>
              <w:jc w:val="both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7552C3">
              <w:rPr>
                <w:sz w:val="28"/>
                <w:szCs w:val="28"/>
              </w:rPr>
              <w:t>11.</w:t>
            </w:r>
            <w:r>
              <w:rPr>
                <w:sz w:val="28"/>
                <w:szCs w:val="28"/>
              </w:rPr>
              <w:t> </w:t>
            </w:r>
            <w:r w:rsidRPr="007552C3">
              <w:rPr>
                <w:sz w:val="28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506" w:type="dxa"/>
            <w:shd w:val="clear" w:color="auto" w:fill="FFFFFF"/>
          </w:tcPr>
          <w:p w:rsidR="00116564" w:rsidRPr="00BC23C5" w:rsidRDefault="00CB7DBB" w:rsidP="007552C3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3</w:t>
            </w:r>
          </w:p>
        </w:tc>
      </w:tr>
      <w:tr w:rsidR="00116564" w:rsidRPr="00BC23C5" w:rsidTr="00BC23C5">
        <w:trPr>
          <w:trHeight w:val="761"/>
        </w:trPr>
        <w:tc>
          <w:tcPr>
            <w:tcW w:w="9554" w:type="dxa"/>
            <w:shd w:val="clear" w:color="auto" w:fill="FFFFFF"/>
          </w:tcPr>
          <w:p w:rsidR="00116564" w:rsidRPr="007552C3" w:rsidRDefault="007552C3" w:rsidP="007552C3">
            <w:pPr>
              <w:pStyle w:val="aa"/>
              <w:jc w:val="both"/>
              <w:rPr>
                <w:rFonts w:eastAsia="Calibri"/>
                <w:sz w:val="28"/>
                <w:szCs w:val="28"/>
              </w:rPr>
            </w:pPr>
            <w:r w:rsidRPr="007552C3">
              <w:rPr>
                <w:rFonts w:eastAsia="Calibri"/>
                <w:sz w:val="28"/>
                <w:szCs w:val="28"/>
              </w:rPr>
              <w:t>12.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Pr="007552C3">
              <w:rPr>
                <w:rFonts w:eastAsia="Calibri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506" w:type="dxa"/>
            <w:shd w:val="clear" w:color="auto" w:fill="FFFFFF"/>
          </w:tcPr>
          <w:p w:rsidR="00116564" w:rsidRPr="00BC23C5" w:rsidRDefault="00CB7DBB" w:rsidP="007552C3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4</w:t>
            </w:r>
          </w:p>
        </w:tc>
      </w:tr>
    </w:tbl>
    <w:p w:rsidR="00116564" w:rsidRPr="0012646D" w:rsidRDefault="00116564" w:rsidP="00116564">
      <w:pPr>
        <w:rPr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BC23C5" w:rsidRDefault="00BC23C5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BC23C5" w:rsidRDefault="00BC23C5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BC23C5" w:rsidRDefault="00BC23C5" w:rsidP="00116564">
      <w:pPr>
        <w:tabs>
          <w:tab w:val="left" w:pos="0"/>
          <w:tab w:val="right" w:pos="9355"/>
        </w:tabs>
        <w:suppressAutoHyphens/>
        <w:spacing w:line="360" w:lineRule="auto"/>
        <w:rPr>
          <w:rFonts w:eastAsia="Arial Unicode MS"/>
          <w:kern w:val="32"/>
          <w:sz w:val="28"/>
          <w:szCs w:val="28"/>
        </w:rPr>
      </w:pPr>
    </w:p>
    <w:p w:rsidR="00116564" w:rsidRDefault="00116564" w:rsidP="00611560">
      <w:pPr>
        <w:tabs>
          <w:tab w:val="left" w:pos="0"/>
          <w:tab w:val="center" w:pos="4677"/>
          <w:tab w:val="right" w:pos="9355"/>
        </w:tabs>
        <w:suppressAutoHyphens/>
        <w:jc w:val="center"/>
        <w:rPr>
          <w:rFonts w:eastAsia="Calibri"/>
          <w:sz w:val="28"/>
          <w:szCs w:val="28"/>
        </w:rPr>
      </w:pPr>
      <w:bookmarkStart w:id="1" w:name="_Toc412129194"/>
    </w:p>
    <w:p w:rsidR="00CB7DBB" w:rsidRDefault="00CB7DBB" w:rsidP="00611560">
      <w:pPr>
        <w:tabs>
          <w:tab w:val="left" w:pos="0"/>
          <w:tab w:val="center" w:pos="4677"/>
          <w:tab w:val="right" w:pos="9355"/>
        </w:tabs>
        <w:suppressAutoHyphens/>
        <w:jc w:val="center"/>
        <w:rPr>
          <w:rFonts w:eastAsia="Calibri"/>
          <w:sz w:val="28"/>
          <w:szCs w:val="28"/>
        </w:rPr>
      </w:pPr>
    </w:p>
    <w:p w:rsidR="00CB7DBB" w:rsidRDefault="00CB7DBB" w:rsidP="00611560">
      <w:pPr>
        <w:tabs>
          <w:tab w:val="left" w:pos="0"/>
          <w:tab w:val="center" w:pos="4677"/>
          <w:tab w:val="right" w:pos="9355"/>
        </w:tabs>
        <w:suppressAutoHyphens/>
        <w:jc w:val="center"/>
        <w:rPr>
          <w:rFonts w:eastAsia="Calibri"/>
          <w:sz w:val="28"/>
          <w:szCs w:val="28"/>
        </w:rPr>
      </w:pPr>
    </w:p>
    <w:p w:rsidR="00CB7DBB" w:rsidRPr="0012646D" w:rsidRDefault="00CB7DBB" w:rsidP="00611560">
      <w:pPr>
        <w:tabs>
          <w:tab w:val="left" w:pos="0"/>
          <w:tab w:val="center" w:pos="4677"/>
          <w:tab w:val="right" w:pos="9355"/>
        </w:tabs>
        <w:suppressAutoHyphens/>
        <w:jc w:val="center"/>
        <w:rPr>
          <w:rFonts w:eastAsia="Calibri"/>
          <w:sz w:val="28"/>
          <w:szCs w:val="28"/>
        </w:rPr>
      </w:pPr>
    </w:p>
    <w:p w:rsidR="00116564" w:rsidRPr="0012646D" w:rsidRDefault="00116564" w:rsidP="00BC23C5">
      <w:pPr>
        <w:tabs>
          <w:tab w:val="left" w:pos="0"/>
          <w:tab w:val="center" w:pos="4677"/>
          <w:tab w:val="right" w:pos="9355"/>
        </w:tabs>
        <w:suppressAutoHyphens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 w:rsidRPr="0012646D">
        <w:rPr>
          <w:rFonts w:eastAsia="Arial Unicode MS"/>
          <w:b/>
          <w:kern w:val="32"/>
          <w:sz w:val="28"/>
          <w:szCs w:val="28"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CB7DBB" w:rsidRDefault="00CB7DBB" w:rsidP="00BC23C5">
      <w:pPr>
        <w:pStyle w:val="a9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116564" w:rsidRDefault="00CB7DBB" w:rsidP="00BC23C5">
      <w:pPr>
        <w:pStyle w:val="a9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16564" w:rsidRPr="0012646D">
        <w:rPr>
          <w:b/>
          <w:bCs/>
          <w:sz w:val="28"/>
          <w:szCs w:val="28"/>
        </w:rPr>
        <w:t>сновная</w:t>
      </w:r>
      <w:r>
        <w:rPr>
          <w:b/>
          <w:bCs/>
          <w:sz w:val="28"/>
          <w:szCs w:val="28"/>
        </w:rPr>
        <w:t xml:space="preserve"> литература</w:t>
      </w:r>
    </w:p>
    <w:p w:rsidR="00116564" w:rsidRDefault="00116564" w:rsidP="00BC23C5">
      <w:pPr>
        <w:pStyle w:val="a9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E16E49">
        <w:rPr>
          <w:bCs/>
          <w:sz w:val="28"/>
          <w:szCs w:val="28"/>
        </w:rPr>
        <w:t xml:space="preserve">Федоров, В.А. История России с древнейших времен до наших </w:t>
      </w:r>
      <w:proofErr w:type="gramStart"/>
      <w:r w:rsidRPr="00E16E49">
        <w:rPr>
          <w:bCs/>
          <w:sz w:val="28"/>
          <w:szCs w:val="28"/>
        </w:rPr>
        <w:t>дней :</w:t>
      </w:r>
      <w:proofErr w:type="gramEnd"/>
      <w:r w:rsidRPr="00E16E49">
        <w:rPr>
          <w:bCs/>
          <w:sz w:val="28"/>
          <w:szCs w:val="28"/>
        </w:rPr>
        <w:t xml:space="preserve"> учебник / Федоров В.А., Моряков В.И., </w:t>
      </w:r>
      <w:proofErr w:type="spellStart"/>
      <w:r w:rsidRPr="00E16E49">
        <w:rPr>
          <w:bCs/>
          <w:sz w:val="28"/>
          <w:szCs w:val="28"/>
        </w:rPr>
        <w:t>Щетинов</w:t>
      </w:r>
      <w:proofErr w:type="spellEnd"/>
      <w:r w:rsidRPr="00E16E49">
        <w:rPr>
          <w:bCs/>
          <w:sz w:val="28"/>
          <w:szCs w:val="28"/>
        </w:rPr>
        <w:t xml:space="preserve"> Ю.А. — Москва : </w:t>
      </w:r>
      <w:proofErr w:type="spellStart"/>
      <w:r w:rsidRPr="00E16E49">
        <w:rPr>
          <w:bCs/>
          <w:sz w:val="28"/>
          <w:szCs w:val="28"/>
        </w:rPr>
        <w:t>КноРус</w:t>
      </w:r>
      <w:proofErr w:type="spellEnd"/>
      <w:r w:rsidRPr="00E16E49">
        <w:rPr>
          <w:bCs/>
          <w:sz w:val="28"/>
          <w:szCs w:val="28"/>
        </w:rPr>
        <w:t>, 2018. — 536 с. —URL:</w:t>
      </w:r>
      <w:r>
        <w:rPr>
          <w:bCs/>
          <w:sz w:val="28"/>
          <w:szCs w:val="28"/>
        </w:rPr>
        <w:t xml:space="preserve"> https://book.ru/book/926705 </w:t>
      </w:r>
    </w:p>
    <w:p w:rsidR="00BC23C5" w:rsidRPr="00BC23C5" w:rsidRDefault="00116564" w:rsidP="00BC23C5">
      <w:pPr>
        <w:pStyle w:val="a9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bCs/>
          <w:sz w:val="28"/>
          <w:szCs w:val="28"/>
        </w:rPr>
      </w:pPr>
      <w:r w:rsidRPr="00BC23C5">
        <w:rPr>
          <w:bCs/>
          <w:sz w:val="28"/>
          <w:szCs w:val="28"/>
        </w:rPr>
        <w:t xml:space="preserve">Мунчаев Ш.М. История </w:t>
      </w:r>
      <w:proofErr w:type="gramStart"/>
      <w:r w:rsidRPr="00BC23C5">
        <w:rPr>
          <w:bCs/>
          <w:sz w:val="28"/>
          <w:szCs w:val="28"/>
        </w:rPr>
        <w:t>России :</w:t>
      </w:r>
      <w:proofErr w:type="gramEnd"/>
      <w:r w:rsidRPr="00BC23C5">
        <w:rPr>
          <w:bCs/>
          <w:sz w:val="28"/>
          <w:szCs w:val="28"/>
        </w:rPr>
        <w:t xml:space="preserve"> Учебник / Ш.М. Мунчаев, В.М. Устинов. - 7-e изд., </w:t>
      </w:r>
      <w:proofErr w:type="spellStart"/>
      <w:r w:rsidRPr="00BC23C5">
        <w:rPr>
          <w:bCs/>
          <w:sz w:val="28"/>
          <w:szCs w:val="28"/>
        </w:rPr>
        <w:t>перераб</w:t>
      </w:r>
      <w:proofErr w:type="spellEnd"/>
      <w:r w:rsidRPr="00BC23C5">
        <w:rPr>
          <w:bCs/>
          <w:sz w:val="28"/>
          <w:szCs w:val="28"/>
        </w:rPr>
        <w:t>. и доп. - М.: Норма: НИЦ ИНФРА-</w:t>
      </w:r>
      <w:proofErr w:type="gramStart"/>
      <w:r w:rsidRPr="00BC23C5">
        <w:rPr>
          <w:bCs/>
          <w:sz w:val="28"/>
          <w:szCs w:val="28"/>
        </w:rPr>
        <w:t>М,  2018</w:t>
      </w:r>
      <w:proofErr w:type="gramEnd"/>
      <w:r w:rsidRPr="00BC23C5">
        <w:rPr>
          <w:bCs/>
          <w:sz w:val="28"/>
          <w:szCs w:val="28"/>
        </w:rPr>
        <w:t xml:space="preserve">.  -  608  с.  -   URL: </w:t>
      </w:r>
      <w:hyperlink r:id="rId7" w:history="1">
        <w:r w:rsidR="00BC23C5" w:rsidRPr="00417153">
          <w:rPr>
            <w:rStyle w:val="ac"/>
            <w:bCs/>
            <w:sz w:val="28"/>
            <w:szCs w:val="28"/>
          </w:rPr>
          <w:t>http://znanium.com/catalog/product/966207</w:t>
        </w:r>
      </w:hyperlink>
    </w:p>
    <w:p w:rsidR="00CB7DBB" w:rsidRDefault="00CB7DBB" w:rsidP="00BC23C5">
      <w:pPr>
        <w:pStyle w:val="a9"/>
        <w:spacing w:before="0" w:beforeAutospacing="0" w:after="0" w:afterAutospacing="0"/>
        <w:ind w:left="709"/>
        <w:jc w:val="both"/>
        <w:rPr>
          <w:b/>
          <w:bCs/>
          <w:sz w:val="28"/>
          <w:szCs w:val="28"/>
        </w:rPr>
      </w:pPr>
    </w:p>
    <w:p w:rsidR="00116564" w:rsidRPr="00BC23C5" w:rsidRDefault="00CB7DBB" w:rsidP="00BC23C5">
      <w:pPr>
        <w:pStyle w:val="a9"/>
        <w:spacing w:before="0" w:beforeAutospacing="0" w:after="0" w:afterAutospacing="0"/>
        <w:ind w:left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116564" w:rsidRPr="00BC23C5">
        <w:rPr>
          <w:b/>
          <w:bCs/>
          <w:sz w:val="28"/>
          <w:szCs w:val="28"/>
        </w:rPr>
        <w:t>ополнительная</w:t>
      </w:r>
      <w:r>
        <w:rPr>
          <w:b/>
          <w:bCs/>
          <w:sz w:val="28"/>
          <w:szCs w:val="28"/>
        </w:rPr>
        <w:t xml:space="preserve"> литература</w:t>
      </w:r>
    </w:p>
    <w:p w:rsidR="00116564" w:rsidRPr="00E16E49" w:rsidRDefault="00116564" w:rsidP="00BC23C5">
      <w:pPr>
        <w:pStyle w:val="a9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E16E49">
        <w:rPr>
          <w:bCs/>
          <w:sz w:val="28"/>
          <w:szCs w:val="28"/>
        </w:rPr>
        <w:t xml:space="preserve">История России. XX — начало XXI </w:t>
      </w:r>
      <w:proofErr w:type="gramStart"/>
      <w:r w:rsidRPr="00E16E49">
        <w:rPr>
          <w:bCs/>
          <w:sz w:val="28"/>
          <w:szCs w:val="28"/>
        </w:rPr>
        <w:t>века :</w:t>
      </w:r>
      <w:proofErr w:type="gramEnd"/>
      <w:r w:rsidRPr="00E16E49">
        <w:rPr>
          <w:bCs/>
          <w:sz w:val="28"/>
          <w:szCs w:val="28"/>
        </w:rPr>
        <w:t xml:space="preserve"> учебник для вузов / Д. О. </w:t>
      </w:r>
      <w:proofErr w:type="spellStart"/>
      <w:r w:rsidRPr="00E16E49">
        <w:rPr>
          <w:bCs/>
          <w:sz w:val="28"/>
          <w:szCs w:val="28"/>
        </w:rPr>
        <w:t>Чураков</w:t>
      </w:r>
      <w:proofErr w:type="spellEnd"/>
      <w:r w:rsidRPr="00E16E49">
        <w:rPr>
          <w:bCs/>
          <w:sz w:val="28"/>
          <w:szCs w:val="28"/>
        </w:rPr>
        <w:t xml:space="preserve"> [и др.] ; под редакцией Д. О. </w:t>
      </w:r>
      <w:proofErr w:type="spellStart"/>
      <w:r w:rsidRPr="00E16E49">
        <w:rPr>
          <w:bCs/>
          <w:sz w:val="28"/>
          <w:szCs w:val="28"/>
        </w:rPr>
        <w:t>Чуракова</w:t>
      </w:r>
      <w:proofErr w:type="spellEnd"/>
      <w:r w:rsidRPr="00E16E49">
        <w:rPr>
          <w:bCs/>
          <w:sz w:val="28"/>
          <w:szCs w:val="28"/>
        </w:rPr>
        <w:t xml:space="preserve">, С. А. Саркисяна. — 3-е изд., </w:t>
      </w:r>
      <w:proofErr w:type="spellStart"/>
      <w:r w:rsidRPr="00E16E49">
        <w:rPr>
          <w:bCs/>
          <w:sz w:val="28"/>
          <w:szCs w:val="28"/>
        </w:rPr>
        <w:t>перераб</w:t>
      </w:r>
      <w:proofErr w:type="spellEnd"/>
      <w:r w:rsidRPr="00E16E49">
        <w:rPr>
          <w:bCs/>
          <w:sz w:val="28"/>
          <w:szCs w:val="28"/>
        </w:rPr>
        <w:t xml:space="preserve">. и доп. — </w:t>
      </w:r>
      <w:proofErr w:type="gramStart"/>
      <w:r w:rsidRPr="00E16E49">
        <w:rPr>
          <w:bCs/>
          <w:sz w:val="28"/>
          <w:szCs w:val="28"/>
        </w:rPr>
        <w:t>Москва :</w:t>
      </w:r>
      <w:proofErr w:type="gramEnd"/>
      <w:r w:rsidRPr="00E16E49">
        <w:rPr>
          <w:bCs/>
          <w:sz w:val="28"/>
          <w:szCs w:val="28"/>
        </w:rPr>
        <w:t xml:space="preserve"> Издательство </w:t>
      </w:r>
      <w:proofErr w:type="spellStart"/>
      <w:r w:rsidRPr="00E16E49">
        <w:rPr>
          <w:bCs/>
          <w:sz w:val="28"/>
          <w:szCs w:val="28"/>
        </w:rPr>
        <w:t>Юрайт</w:t>
      </w:r>
      <w:proofErr w:type="spellEnd"/>
      <w:r w:rsidRPr="00E16E49">
        <w:rPr>
          <w:bCs/>
          <w:sz w:val="28"/>
          <w:szCs w:val="28"/>
        </w:rPr>
        <w:t>, 2021. — 311 с. —URL: https:/</w:t>
      </w:r>
      <w:r>
        <w:rPr>
          <w:bCs/>
          <w:sz w:val="28"/>
          <w:szCs w:val="28"/>
        </w:rPr>
        <w:t xml:space="preserve">/ez.el.fa.ru:2428/bcode/468952 </w:t>
      </w:r>
    </w:p>
    <w:p w:rsidR="00116564" w:rsidRPr="00E16E49" w:rsidRDefault="00116564" w:rsidP="00BC23C5">
      <w:pPr>
        <w:pStyle w:val="a9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b/>
          <w:bCs/>
          <w:sz w:val="28"/>
          <w:szCs w:val="28"/>
        </w:rPr>
      </w:pPr>
      <w:r w:rsidRPr="00E16E49">
        <w:rPr>
          <w:bCs/>
          <w:sz w:val="28"/>
          <w:szCs w:val="28"/>
        </w:rPr>
        <w:t xml:space="preserve">Экономическая </w:t>
      </w:r>
      <w:proofErr w:type="gramStart"/>
      <w:r w:rsidRPr="00E16E49">
        <w:rPr>
          <w:bCs/>
          <w:sz w:val="28"/>
          <w:szCs w:val="28"/>
        </w:rPr>
        <w:t>история :</w:t>
      </w:r>
      <w:proofErr w:type="gramEnd"/>
      <w:r w:rsidRPr="00E16E49">
        <w:rPr>
          <w:bCs/>
          <w:sz w:val="28"/>
          <w:szCs w:val="28"/>
        </w:rPr>
        <w:t xml:space="preserve"> учебник для академического бакалавриата / О. Д. Кузнецова, И. Н. Шапкин, А. С. Квасов, Л. И. </w:t>
      </w:r>
      <w:proofErr w:type="spellStart"/>
      <w:r w:rsidRPr="00E16E49">
        <w:rPr>
          <w:bCs/>
          <w:sz w:val="28"/>
          <w:szCs w:val="28"/>
        </w:rPr>
        <w:t>Пермякова</w:t>
      </w:r>
      <w:proofErr w:type="spellEnd"/>
      <w:r w:rsidRPr="00E16E49">
        <w:rPr>
          <w:bCs/>
          <w:sz w:val="28"/>
          <w:szCs w:val="28"/>
        </w:rPr>
        <w:t xml:space="preserve">. — 4-е изд., </w:t>
      </w:r>
      <w:proofErr w:type="spellStart"/>
      <w:r w:rsidRPr="00E16E49">
        <w:rPr>
          <w:bCs/>
          <w:sz w:val="28"/>
          <w:szCs w:val="28"/>
        </w:rPr>
        <w:t>перераб</w:t>
      </w:r>
      <w:proofErr w:type="spellEnd"/>
      <w:r w:rsidRPr="00E16E49">
        <w:rPr>
          <w:bCs/>
          <w:sz w:val="28"/>
          <w:szCs w:val="28"/>
        </w:rPr>
        <w:t xml:space="preserve">. и доп. — </w:t>
      </w:r>
      <w:proofErr w:type="gramStart"/>
      <w:r w:rsidRPr="00E16E49">
        <w:rPr>
          <w:bCs/>
          <w:sz w:val="28"/>
          <w:szCs w:val="28"/>
        </w:rPr>
        <w:t>Москва :</w:t>
      </w:r>
      <w:proofErr w:type="gramEnd"/>
      <w:r w:rsidRPr="00E16E49">
        <w:rPr>
          <w:bCs/>
          <w:sz w:val="28"/>
          <w:szCs w:val="28"/>
        </w:rPr>
        <w:t xml:space="preserve"> Издательство </w:t>
      </w:r>
      <w:proofErr w:type="spellStart"/>
      <w:r w:rsidRPr="00E16E49">
        <w:rPr>
          <w:bCs/>
          <w:sz w:val="28"/>
          <w:szCs w:val="28"/>
        </w:rPr>
        <w:t>Юрайт</w:t>
      </w:r>
      <w:proofErr w:type="spellEnd"/>
      <w:r w:rsidRPr="00E16E49">
        <w:rPr>
          <w:bCs/>
          <w:sz w:val="28"/>
          <w:szCs w:val="28"/>
        </w:rPr>
        <w:t xml:space="preserve">, 2018. — 435 с. —URL: https://urait.ru/bcode/412478  </w:t>
      </w:r>
      <w:r w:rsidRPr="00E16E49">
        <w:rPr>
          <w:bCs/>
          <w:sz w:val="28"/>
          <w:szCs w:val="28"/>
        </w:rPr>
        <w:cr/>
      </w:r>
    </w:p>
    <w:p w:rsidR="00116564" w:rsidRPr="0012646D" w:rsidRDefault="00116564" w:rsidP="00BC23C5">
      <w:pPr>
        <w:suppressAutoHyphens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rFonts w:eastAsia="Arial Unicode MS"/>
          <w:b/>
          <w:kern w:val="32"/>
          <w:sz w:val="28"/>
          <w:szCs w:val="28"/>
        </w:rPr>
        <w:t xml:space="preserve">9. </w:t>
      </w:r>
      <w:r w:rsidRPr="0012646D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дисциплины: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http://hronos.km.ru/ Сайт исторических источников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http://www.hist.msu.ru/ Исторический факультет МГУ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http://rus-sky.com/ История Русской Церкви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http://www.mirknig.com/history/ Книги по истории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http://www.shpl.ru/ Государственная Публичная Историческая</w:t>
      </w:r>
      <w:r w:rsidRPr="0012646D">
        <w:rPr>
          <w:rStyle w:val="apple-converted-space"/>
          <w:color w:val="000000"/>
          <w:sz w:val="28"/>
          <w:szCs w:val="28"/>
        </w:rPr>
        <w:t> </w:t>
      </w:r>
      <w:r w:rsidRPr="0012646D">
        <w:rPr>
          <w:color w:val="000000"/>
          <w:sz w:val="28"/>
          <w:szCs w:val="28"/>
        </w:rPr>
        <w:br/>
        <w:t>библиотека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http://rsl.ru/ Российская государственная библиотека</w:t>
      </w:r>
    </w:p>
    <w:p w:rsidR="00116564" w:rsidRPr="007552C3" w:rsidRDefault="00116564" w:rsidP="007552C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http://www.magister.msk.ru/library/history/history1.htm/ Материалы по</w:t>
      </w:r>
      <w:r w:rsidR="007552C3">
        <w:rPr>
          <w:color w:val="000000"/>
          <w:sz w:val="28"/>
          <w:szCs w:val="28"/>
        </w:rPr>
        <w:t xml:space="preserve"> </w:t>
      </w:r>
      <w:r w:rsidRPr="007552C3">
        <w:rPr>
          <w:color w:val="000000"/>
          <w:sz w:val="28"/>
          <w:szCs w:val="28"/>
        </w:rPr>
        <w:t>русской истории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http://avorhist.narod.ru/ Древняя и удельная Русь</w:t>
      </w:r>
    </w:p>
    <w:p w:rsidR="00116564" w:rsidRPr="007552C3" w:rsidRDefault="00116564" w:rsidP="007552C3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http://all-photo.ru/empire/index.ru.html Российская империя</w:t>
      </w:r>
      <w:r w:rsidR="007552C3">
        <w:rPr>
          <w:color w:val="000000"/>
          <w:sz w:val="28"/>
          <w:szCs w:val="28"/>
        </w:rPr>
        <w:t xml:space="preserve"> </w:t>
      </w:r>
      <w:r w:rsidRPr="007552C3">
        <w:rPr>
          <w:color w:val="000000"/>
          <w:sz w:val="28"/>
          <w:szCs w:val="28"/>
        </w:rPr>
        <w:t>в фотографиях</w:t>
      </w:r>
    </w:p>
    <w:p w:rsidR="00116564" w:rsidRPr="0012646D" w:rsidRDefault="00116564" w:rsidP="00BC23C5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646D">
        <w:rPr>
          <w:color w:val="000000"/>
          <w:sz w:val="28"/>
          <w:szCs w:val="28"/>
        </w:rPr>
        <w:t>http://www.kara-murza.ru/index.htm Советская эпоха</w:t>
      </w:r>
    </w:p>
    <w:p w:rsidR="00FF1F21" w:rsidRPr="0012646D" w:rsidRDefault="00FF1F21" w:rsidP="00BC23C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bookmarkEnd w:id="1"/>
    <w:p w:rsidR="007552C3" w:rsidRPr="007552C3" w:rsidRDefault="007552C3" w:rsidP="007552C3">
      <w:pPr>
        <w:pStyle w:val="aa"/>
        <w:tabs>
          <w:tab w:val="left" w:pos="3"/>
        </w:tabs>
        <w:ind w:firstLine="709"/>
        <w:jc w:val="both"/>
        <w:rPr>
          <w:b/>
          <w:sz w:val="28"/>
          <w:szCs w:val="28"/>
        </w:rPr>
      </w:pPr>
      <w:r w:rsidRPr="007552C3">
        <w:rPr>
          <w:b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A46B2B" w:rsidRPr="00A46B2B" w:rsidRDefault="00A46B2B" w:rsidP="00A46B2B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A46B2B">
        <w:rPr>
          <w:b/>
          <w:sz w:val="28"/>
          <w:szCs w:val="28"/>
        </w:rPr>
        <w:t>11.1. Комплект лицензионного программного обеспечения:</w:t>
      </w:r>
    </w:p>
    <w:p w:rsidR="00A46B2B" w:rsidRPr="00A46B2B" w:rsidRDefault="00A46B2B" w:rsidP="00A46B2B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  <w:r w:rsidRPr="00A46B2B">
        <w:rPr>
          <w:bCs/>
          <w:color w:val="201F1E"/>
          <w:sz w:val="28"/>
          <w:szCs w:val="28"/>
        </w:rPr>
        <w:t xml:space="preserve">Продукты компании </w:t>
      </w:r>
      <w:proofErr w:type="spellStart"/>
      <w:r w:rsidRPr="00A46B2B">
        <w:rPr>
          <w:bCs/>
          <w:color w:val="201F1E"/>
          <w:sz w:val="28"/>
          <w:szCs w:val="28"/>
        </w:rPr>
        <w:t>Microsoft</w:t>
      </w:r>
      <w:proofErr w:type="spellEnd"/>
      <w:r w:rsidRPr="00A46B2B">
        <w:rPr>
          <w:bCs/>
          <w:color w:val="201F1E"/>
          <w:sz w:val="28"/>
          <w:szCs w:val="28"/>
        </w:rPr>
        <w:t xml:space="preserve">, включая ОС </w:t>
      </w:r>
      <w:proofErr w:type="spellStart"/>
      <w:r w:rsidRPr="00A46B2B">
        <w:rPr>
          <w:bCs/>
          <w:color w:val="201F1E"/>
          <w:sz w:val="28"/>
          <w:szCs w:val="28"/>
        </w:rPr>
        <w:t>Windows</w:t>
      </w:r>
      <w:proofErr w:type="spellEnd"/>
      <w:r w:rsidRPr="00A46B2B">
        <w:rPr>
          <w:bCs/>
          <w:color w:val="201F1E"/>
          <w:sz w:val="28"/>
          <w:szCs w:val="28"/>
        </w:rPr>
        <w:t xml:space="preserve"> и </w:t>
      </w:r>
      <w:proofErr w:type="spellStart"/>
      <w:r w:rsidRPr="00A46B2B">
        <w:rPr>
          <w:bCs/>
          <w:color w:val="201F1E"/>
          <w:sz w:val="28"/>
          <w:szCs w:val="28"/>
        </w:rPr>
        <w:t>Office</w:t>
      </w:r>
      <w:proofErr w:type="spellEnd"/>
      <w:r w:rsidRPr="00A46B2B">
        <w:rPr>
          <w:bCs/>
          <w:color w:val="201F1E"/>
          <w:sz w:val="28"/>
          <w:szCs w:val="28"/>
        </w:rPr>
        <w:t>.</w:t>
      </w:r>
    </w:p>
    <w:p w:rsidR="00A46B2B" w:rsidRPr="00A46B2B" w:rsidRDefault="00A46B2B" w:rsidP="00A46B2B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A46B2B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A46B2B" w:rsidRPr="00A46B2B" w:rsidRDefault="00A46B2B" w:rsidP="00A46B2B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A46B2B">
        <w:rPr>
          <w:bCs/>
          <w:color w:val="201F1E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:rsidR="00A46B2B" w:rsidRPr="00A46B2B" w:rsidRDefault="00A46B2B" w:rsidP="00A46B2B">
      <w:pPr>
        <w:pStyle w:val="aa"/>
        <w:numPr>
          <w:ilvl w:val="1"/>
          <w:numId w:val="5"/>
        </w:numPr>
        <w:tabs>
          <w:tab w:val="left" w:pos="418"/>
          <w:tab w:val="left" w:pos="1134"/>
        </w:tabs>
        <w:autoSpaceDE/>
        <w:autoSpaceDN/>
        <w:adjustRightInd/>
        <w:ind w:left="0" w:right="54" w:firstLine="567"/>
        <w:contextualSpacing/>
        <w:jc w:val="both"/>
        <w:rPr>
          <w:b/>
          <w:sz w:val="28"/>
          <w:szCs w:val="28"/>
        </w:rPr>
      </w:pPr>
      <w:r w:rsidRPr="00A46B2B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:rsidR="00A46B2B" w:rsidRPr="00A46B2B" w:rsidRDefault="00A46B2B" w:rsidP="00A46B2B">
      <w:pPr>
        <w:tabs>
          <w:tab w:val="left" w:pos="418"/>
          <w:tab w:val="left" w:pos="851"/>
        </w:tabs>
        <w:ind w:right="54" w:firstLine="567"/>
        <w:jc w:val="both"/>
        <w:rPr>
          <w:sz w:val="28"/>
          <w:szCs w:val="28"/>
        </w:rPr>
      </w:pPr>
      <w:r w:rsidRPr="00A46B2B">
        <w:rPr>
          <w:sz w:val="28"/>
          <w:szCs w:val="28"/>
        </w:rPr>
        <w:t>Сертифицированные програм</w:t>
      </w:r>
      <w:bookmarkStart w:id="2" w:name="_GoBack"/>
      <w:bookmarkEnd w:id="2"/>
      <w:r w:rsidRPr="00A46B2B">
        <w:rPr>
          <w:sz w:val="28"/>
          <w:szCs w:val="28"/>
        </w:rPr>
        <w:t>мные и аппаратные средства защиты информации – не используются.</w:t>
      </w:r>
    </w:p>
    <w:p w:rsidR="007552C3" w:rsidRPr="007552C3" w:rsidRDefault="007552C3" w:rsidP="007552C3">
      <w:pPr>
        <w:pStyle w:val="aa"/>
        <w:ind w:firstLine="709"/>
        <w:jc w:val="both"/>
        <w:rPr>
          <w:rFonts w:eastAsia="Calibri"/>
          <w:b/>
          <w:sz w:val="28"/>
          <w:szCs w:val="28"/>
        </w:rPr>
      </w:pPr>
    </w:p>
    <w:p w:rsidR="007552C3" w:rsidRPr="007552C3" w:rsidRDefault="007552C3" w:rsidP="007552C3">
      <w:pPr>
        <w:pStyle w:val="aa"/>
        <w:ind w:firstLine="709"/>
        <w:jc w:val="both"/>
        <w:rPr>
          <w:rFonts w:eastAsia="Calibri"/>
          <w:b/>
          <w:sz w:val="28"/>
          <w:szCs w:val="28"/>
        </w:rPr>
      </w:pPr>
      <w:r w:rsidRPr="007552C3">
        <w:rPr>
          <w:rFonts w:eastAsia="Calibri"/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:rsidR="007552C3" w:rsidRPr="007552C3" w:rsidRDefault="007552C3" w:rsidP="007552C3">
      <w:pPr>
        <w:pStyle w:val="aa"/>
        <w:tabs>
          <w:tab w:val="left" w:pos="3"/>
        </w:tabs>
        <w:ind w:firstLine="709"/>
        <w:jc w:val="both"/>
        <w:rPr>
          <w:color w:val="000000"/>
          <w:sz w:val="28"/>
          <w:szCs w:val="28"/>
        </w:rPr>
      </w:pPr>
      <w:r w:rsidRPr="007552C3">
        <w:rPr>
          <w:color w:val="000000"/>
          <w:sz w:val="28"/>
          <w:szCs w:val="28"/>
        </w:rPr>
        <w:t>Учебная аудитория для проведения всех видов учебных занятий, предусмотренных программой бакалавриата, оснащенная оборудованием и техническими средствами обучения.</w:t>
      </w:r>
    </w:p>
    <w:p w:rsidR="00116564" w:rsidRPr="0012646D" w:rsidRDefault="00116564" w:rsidP="00116564">
      <w:pPr>
        <w:pStyle w:val="aa"/>
        <w:tabs>
          <w:tab w:val="left" w:pos="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474A5" w:rsidRDefault="00B474A5"/>
    <w:sectPr w:rsidR="00B474A5" w:rsidSect="004C6E29">
      <w:headerReference w:type="even" r:id="rId8"/>
      <w:footerReference w:type="even" r:id="rId9"/>
      <w:footerReference w:type="default" r:id="rId10"/>
      <w:pgSz w:w="11906" w:h="16838" w:code="9"/>
      <w:pgMar w:top="1134" w:right="851" w:bottom="1134" w:left="1134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49C" w:rsidRDefault="007F049C">
      <w:r>
        <w:separator/>
      </w:r>
    </w:p>
  </w:endnote>
  <w:endnote w:type="continuationSeparator" w:id="0">
    <w:p w:rsidR="007F049C" w:rsidRDefault="007F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17E" w:rsidRDefault="0011656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617E" w:rsidRDefault="007F049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17E" w:rsidRDefault="00116564" w:rsidP="00BC23C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46B2B">
      <w:rPr>
        <w:noProof/>
      </w:rPr>
      <w:t>3</w:t>
    </w:r>
    <w:r>
      <w:fldChar w:fldCharType="end"/>
    </w:r>
  </w:p>
  <w:p w:rsidR="0014617E" w:rsidRDefault="007F049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49C" w:rsidRDefault="007F049C">
      <w:r>
        <w:separator/>
      </w:r>
    </w:p>
  </w:footnote>
  <w:footnote w:type="continuationSeparator" w:id="0">
    <w:p w:rsidR="007F049C" w:rsidRDefault="007F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17E" w:rsidRDefault="00116564" w:rsidP="0014617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617E" w:rsidRDefault="007F04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E18B5"/>
    <w:multiLevelType w:val="hybridMultilevel"/>
    <w:tmpl w:val="6C9AE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A2497B"/>
    <w:multiLevelType w:val="hybridMultilevel"/>
    <w:tmpl w:val="C9CC504C"/>
    <w:lvl w:ilvl="0" w:tplc="DCE607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A3E3C"/>
    <w:multiLevelType w:val="hybridMultilevel"/>
    <w:tmpl w:val="FB7C65E4"/>
    <w:lvl w:ilvl="0" w:tplc="D406AB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3"/>
      <w:numFmt w:val="decimal"/>
      <w:lvlText w:val="%1.%2"/>
      <w:lvlJc w:val="left"/>
      <w:pPr>
        <w:ind w:left="1071" w:hanging="504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4" w15:restartNumberingAfterBreak="0">
    <w:nsid w:val="7DDE7E35"/>
    <w:multiLevelType w:val="hybridMultilevel"/>
    <w:tmpl w:val="8EFE3D7C"/>
    <w:lvl w:ilvl="0" w:tplc="E04669D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64"/>
    <w:rsid w:val="00116564"/>
    <w:rsid w:val="00317808"/>
    <w:rsid w:val="00404E31"/>
    <w:rsid w:val="00463D88"/>
    <w:rsid w:val="00480886"/>
    <w:rsid w:val="004A2764"/>
    <w:rsid w:val="004C6E29"/>
    <w:rsid w:val="00596C41"/>
    <w:rsid w:val="00611560"/>
    <w:rsid w:val="00633CA2"/>
    <w:rsid w:val="007552C3"/>
    <w:rsid w:val="007F049C"/>
    <w:rsid w:val="008005C2"/>
    <w:rsid w:val="008A60F6"/>
    <w:rsid w:val="008B7005"/>
    <w:rsid w:val="00A46B2B"/>
    <w:rsid w:val="00AF75CA"/>
    <w:rsid w:val="00B474A5"/>
    <w:rsid w:val="00B93DAD"/>
    <w:rsid w:val="00BC21AD"/>
    <w:rsid w:val="00BC23C5"/>
    <w:rsid w:val="00CB7DBB"/>
    <w:rsid w:val="00CF0699"/>
    <w:rsid w:val="00CF311E"/>
    <w:rsid w:val="00DD5D43"/>
    <w:rsid w:val="00E45DCB"/>
    <w:rsid w:val="00F55AD1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7B98C-7035-46E1-AFE3-2B2486EB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16564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1165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rsid w:val="001165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65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116564"/>
  </w:style>
  <w:style w:type="paragraph" w:styleId="a9">
    <w:name w:val="Normal (Web)"/>
    <w:aliases w:val="Обычный (веб)1,Обычный (Web),Обычный (Web)1"/>
    <w:basedOn w:val="a"/>
    <w:uiPriority w:val="99"/>
    <w:qFormat/>
    <w:rsid w:val="0011656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a">
    <w:name w:val="List Paragraph"/>
    <w:basedOn w:val="a"/>
    <w:next w:val="a"/>
    <w:uiPriority w:val="34"/>
    <w:qFormat/>
    <w:rsid w:val="00116564"/>
    <w:pPr>
      <w:widowControl/>
    </w:pPr>
    <w:rPr>
      <w:sz w:val="24"/>
      <w:szCs w:val="24"/>
    </w:rPr>
  </w:style>
  <w:style w:type="paragraph" w:customStyle="1" w:styleId="Default">
    <w:name w:val="Default"/>
    <w:rsid w:val="001165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6564"/>
  </w:style>
  <w:style w:type="paragraph" w:customStyle="1" w:styleId="western">
    <w:name w:val="western"/>
    <w:basedOn w:val="a"/>
    <w:rsid w:val="001165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Основной текст_"/>
    <w:basedOn w:val="a0"/>
    <w:link w:val="2"/>
    <w:rsid w:val="0011656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11656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Основной текст1"/>
    <w:basedOn w:val="ab"/>
    <w:rsid w:val="0011656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2">
    <w:name w:val="Заголовок №2_"/>
    <w:basedOn w:val="a0"/>
    <w:link w:val="23"/>
    <w:rsid w:val="0011656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116564"/>
    <w:pPr>
      <w:shd w:val="clear" w:color="auto" w:fill="FFFFFF"/>
      <w:autoSpaceDE/>
      <w:autoSpaceDN/>
      <w:adjustRightInd/>
      <w:spacing w:before="480" w:after="180" w:line="0" w:lineRule="atLeast"/>
      <w:ind w:hanging="1140"/>
      <w:jc w:val="both"/>
    </w:pPr>
    <w:rPr>
      <w:sz w:val="27"/>
      <w:szCs w:val="27"/>
      <w:lang w:eastAsia="en-US"/>
    </w:rPr>
  </w:style>
  <w:style w:type="paragraph" w:customStyle="1" w:styleId="21">
    <w:name w:val="Основной текст (2)"/>
    <w:basedOn w:val="a"/>
    <w:link w:val="20"/>
    <w:rsid w:val="00116564"/>
    <w:pPr>
      <w:shd w:val="clear" w:color="auto" w:fill="FFFFFF"/>
      <w:autoSpaceDE/>
      <w:autoSpaceDN/>
      <w:adjustRightInd/>
      <w:spacing w:before="180" w:line="322" w:lineRule="exact"/>
      <w:jc w:val="both"/>
    </w:pPr>
    <w:rPr>
      <w:b/>
      <w:bCs/>
      <w:sz w:val="27"/>
      <w:szCs w:val="27"/>
      <w:lang w:eastAsia="en-US"/>
    </w:rPr>
  </w:style>
  <w:style w:type="paragraph" w:customStyle="1" w:styleId="23">
    <w:name w:val="Заголовок №2"/>
    <w:basedOn w:val="a"/>
    <w:link w:val="22"/>
    <w:rsid w:val="00116564"/>
    <w:pPr>
      <w:shd w:val="clear" w:color="auto" w:fill="FFFFFF"/>
      <w:autoSpaceDE/>
      <w:autoSpaceDN/>
      <w:adjustRightInd/>
      <w:spacing w:line="480" w:lineRule="exact"/>
      <w:jc w:val="center"/>
      <w:outlineLvl w:val="1"/>
    </w:pPr>
    <w:rPr>
      <w:b/>
      <w:bCs/>
      <w:sz w:val="27"/>
      <w:szCs w:val="27"/>
      <w:lang w:eastAsia="en-US"/>
    </w:rPr>
  </w:style>
  <w:style w:type="character" w:styleId="ac">
    <w:name w:val="Hyperlink"/>
    <w:basedOn w:val="a0"/>
    <w:uiPriority w:val="99"/>
    <w:unhideWhenUsed/>
    <w:rsid w:val="00BC23C5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C23C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C23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xmsolistparagraph">
    <w:name w:val="x_msolistparagraph"/>
    <w:basedOn w:val="a"/>
    <w:rsid w:val="00A46B2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nanium.com/catalog/product/9662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2022-03-28T05:38:00Z</cp:lastPrinted>
  <dcterms:created xsi:type="dcterms:W3CDTF">2021-12-02T09:19:00Z</dcterms:created>
  <dcterms:modified xsi:type="dcterms:W3CDTF">2022-03-28T05:39:00Z</dcterms:modified>
</cp:coreProperties>
</file>